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9CE4" w14:textId="7CA518A4" w:rsidR="00051F79" w:rsidRPr="00051F79" w:rsidRDefault="00051F79" w:rsidP="00051F79">
      <w:pPr>
        <w:pStyle w:val="NormaleWeb"/>
        <w:jc w:val="center"/>
      </w:pPr>
      <w:r>
        <w:rPr>
          <w:b/>
        </w:rPr>
        <w:t>Il DBB i</w:t>
      </w:r>
      <w:r w:rsidRPr="00051F79">
        <w:rPr>
          <w:b/>
        </w:rPr>
        <w:t>n merito al Conflitto di Gaza</w:t>
      </w:r>
      <w:r>
        <w:t xml:space="preserve"> - </w:t>
      </w:r>
      <w:r w:rsidRPr="00051F79">
        <w:rPr>
          <w:b/>
        </w:rPr>
        <w:t>24 settembre 2025</w:t>
      </w:r>
    </w:p>
    <w:p w14:paraId="1166C374" w14:textId="07A8E5CC" w:rsidR="006E7F97" w:rsidRDefault="006E7F97" w:rsidP="00602485">
      <w:pPr>
        <w:pStyle w:val="NormaleWeb"/>
      </w:pPr>
      <w:r>
        <w:t xml:space="preserve">Di fronte al perdurare dell’offensiva militare di Israele nella Striscia di Gaza e al piano di occupazione di Gaza City, il </w:t>
      </w:r>
      <w:r w:rsidRPr="006E7F97">
        <w:rPr>
          <w:rStyle w:val="Enfasigrassetto"/>
          <w:rFonts w:eastAsiaTheme="majorEastAsia"/>
          <w:b w:val="0"/>
          <w:bCs w:val="0"/>
        </w:rPr>
        <w:t>Dipartimento di Biologia e Biotecnologie</w:t>
      </w:r>
      <w:r>
        <w:t xml:space="preserve"> </w:t>
      </w:r>
      <w:r w:rsidR="00051F79">
        <w:t xml:space="preserve">(DBB) </w:t>
      </w:r>
      <w:r w:rsidR="00E95FF2">
        <w:t xml:space="preserve">dell’Università di Pavia </w:t>
      </w:r>
      <w:r>
        <w:t xml:space="preserve">si unisce con fermezza alla voce di altre realtà accademiche e della società civile internazionale. Facendo riferimento alla risoluzione del Parlamento Europeo dell’11 settembre 2025, denuncia con forza le gravi violazioni dei diritti umani in atto, tra cui l’uso della fame come arma di guerra, in un conflitto che </w:t>
      </w:r>
      <w:r w:rsidR="00836A23">
        <w:t xml:space="preserve">ha ormai assunto </w:t>
      </w:r>
      <w:r>
        <w:t xml:space="preserve">i contorni di un </w:t>
      </w:r>
      <w:r w:rsidR="00765C74">
        <w:t>genocidio</w:t>
      </w:r>
      <w:r w:rsidR="00B53D35">
        <w:t>.</w:t>
      </w:r>
    </w:p>
    <w:p w14:paraId="107283B0" w14:textId="10616BB0" w:rsidR="00602485" w:rsidRDefault="00602485" w:rsidP="00602485">
      <w:pPr>
        <w:pStyle w:val="NormaleWeb"/>
      </w:pPr>
      <w:r>
        <w:t xml:space="preserve">Il </w:t>
      </w:r>
      <w:r w:rsidR="00051F79">
        <w:t xml:space="preserve">DBB </w:t>
      </w:r>
      <w:r>
        <w:t>condanna ogni forma di violenza</w:t>
      </w:r>
      <w:r w:rsidR="00E95FF2">
        <w:t xml:space="preserve"> in qualunque parte del mondo. Quindi </w:t>
      </w:r>
      <w:r>
        <w:t xml:space="preserve">deplora </w:t>
      </w:r>
      <w:r w:rsidR="00163365">
        <w:t xml:space="preserve">profondamente </w:t>
      </w:r>
      <w:r>
        <w:t>l’attacco terroristico di Hamas del 7 ottobre 2023 e chiede l</w:t>
      </w:r>
      <w:r w:rsidR="00E95FF2">
        <w:t xml:space="preserve">’immediata </w:t>
      </w:r>
      <w:r>
        <w:t>liberazione di tutti gli ostaggi</w:t>
      </w:r>
      <w:r w:rsidR="00E95FF2">
        <w:t>. Allo stesso tempo</w:t>
      </w:r>
      <w:r>
        <w:t xml:space="preserve"> sottolinea che il diritto alla sicurezza non può giustificare operazioni militari indiscriminate </w:t>
      </w:r>
      <w:r w:rsidR="003C1A9D">
        <w:t xml:space="preserve">da parte di Israele </w:t>
      </w:r>
      <w:r>
        <w:t>che</w:t>
      </w:r>
      <w:r w:rsidR="00E95FF2">
        <w:t xml:space="preserve"> </w:t>
      </w:r>
      <w:r w:rsidR="003C1A9D">
        <w:t xml:space="preserve">ogni giorno portano </w:t>
      </w:r>
      <w:r w:rsidR="00E95FF2">
        <w:t>al</w:t>
      </w:r>
      <w:r w:rsidR="00992620">
        <w:t xml:space="preserve"> ferimento e alla </w:t>
      </w:r>
      <w:r w:rsidR="00E95FF2">
        <w:t xml:space="preserve">morte </w:t>
      </w:r>
      <w:r w:rsidR="00051F79">
        <w:t xml:space="preserve">di </w:t>
      </w:r>
      <w:r w:rsidR="003C1A9D">
        <w:t>centinaia di Gazawi</w:t>
      </w:r>
      <w:r>
        <w:t>.</w:t>
      </w:r>
    </w:p>
    <w:p w14:paraId="1B65AF4F" w14:textId="79DD6B9E" w:rsidR="002D31F9" w:rsidRDefault="00677AE1">
      <w:pPr>
        <w:rPr>
          <w:rFonts w:ascii="Times New Roman" w:eastAsia="Times New Roman" w:hAnsi="Times New Roman" w:cs="Times New Roman"/>
          <w:kern w:val="0"/>
          <w:lang w:eastAsia="it-IT"/>
          <w14:ligatures w14:val="none"/>
        </w:rPr>
      </w:pPr>
      <w:r w:rsidRPr="00677AE1">
        <w:rPr>
          <w:rFonts w:ascii="Times New Roman" w:eastAsia="Times New Roman" w:hAnsi="Times New Roman" w:cs="Times New Roman"/>
          <w:kern w:val="0"/>
          <w:lang w:eastAsia="it-IT"/>
          <w14:ligatures w14:val="none"/>
        </w:rPr>
        <w:t xml:space="preserve">Il </w:t>
      </w:r>
      <w:r w:rsidR="00051F79">
        <w:rPr>
          <w:rFonts w:ascii="Times New Roman" w:eastAsia="Times New Roman" w:hAnsi="Times New Roman" w:cs="Times New Roman"/>
          <w:kern w:val="0"/>
          <w:lang w:eastAsia="it-IT"/>
          <w14:ligatures w14:val="none"/>
        </w:rPr>
        <w:t xml:space="preserve">DBB </w:t>
      </w:r>
      <w:r w:rsidRPr="00677AE1">
        <w:rPr>
          <w:rFonts w:ascii="Times New Roman" w:eastAsia="Times New Roman" w:hAnsi="Times New Roman" w:cs="Times New Roman"/>
          <w:kern w:val="0"/>
          <w:lang w:eastAsia="it-IT"/>
          <w14:ligatures w14:val="none"/>
        </w:rPr>
        <w:t xml:space="preserve">esprime con forza la necessità di mettere fine immediatamente alle ostilità, aprendo corridoi umanitari sicuri </w:t>
      </w:r>
      <w:r>
        <w:rPr>
          <w:rFonts w:ascii="Times New Roman" w:eastAsia="Times New Roman" w:hAnsi="Times New Roman" w:cs="Times New Roman"/>
          <w:kern w:val="0"/>
          <w:lang w:eastAsia="it-IT"/>
          <w14:ligatures w14:val="none"/>
        </w:rPr>
        <w:t xml:space="preserve">nel </w:t>
      </w:r>
      <w:r w:rsidRPr="00677AE1">
        <w:rPr>
          <w:rFonts w:ascii="Times New Roman" w:eastAsia="Times New Roman" w:hAnsi="Times New Roman" w:cs="Times New Roman"/>
          <w:kern w:val="0"/>
          <w:lang w:eastAsia="it-IT"/>
          <w14:ligatures w14:val="none"/>
        </w:rPr>
        <w:t xml:space="preserve">rispetto delle Convenzioni di Ginevra. </w:t>
      </w:r>
      <w:r w:rsidRPr="00341311">
        <w:rPr>
          <w:rFonts w:ascii="Times New Roman" w:eastAsia="Times New Roman" w:hAnsi="Times New Roman" w:cs="Times New Roman"/>
          <w:kern w:val="0"/>
          <w:lang w:eastAsia="it-IT"/>
          <w14:ligatures w14:val="none"/>
        </w:rPr>
        <w:t xml:space="preserve">In un momento così drammatico, il </w:t>
      </w:r>
      <w:r w:rsidR="00992620">
        <w:rPr>
          <w:rFonts w:ascii="Times New Roman" w:eastAsia="Times New Roman" w:hAnsi="Times New Roman" w:cs="Times New Roman"/>
          <w:kern w:val="0"/>
          <w:lang w:eastAsia="it-IT"/>
          <w14:ligatures w14:val="none"/>
        </w:rPr>
        <w:t xml:space="preserve">DBB </w:t>
      </w:r>
      <w:r w:rsidRPr="00341311">
        <w:rPr>
          <w:rFonts w:ascii="Times New Roman" w:eastAsia="Times New Roman" w:hAnsi="Times New Roman" w:cs="Times New Roman"/>
          <w:kern w:val="0"/>
          <w:lang w:eastAsia="it-IT"/>
          <w14:ligatures w14:val="none"/>
        </w:rPr>
        <w:t xml:space="preserve">ribadisce anche il senso profondo della missione delle </w:t>
      </w:r>
      <w:r w:rsidR="00163365" w:rsidRPr="00341311">
        <w:rPr>
          <w:rFonts w:ascii="Times New Roman" w:eastAsia="Times New Roman" w:hAnsi="Times New Roman" w:cs="Times New Roman"/>
          <w:kern w:val="0"/>
          <w:lang w:eastAsia="it-IT"/>
          <w14:ligatures w14:val="none"/>
        </w:rPr>
        <w:t>U</w:t>
      </w:r>
      <w:r w:rsidRPr="00341311">
        <w:rPr>
          <w:rFonts w:ascii="Times New Roman" w:eastAsia="Times New Roman" w:hAnsi="Times New Roman" w:cs="Times New Roman"/>
          <w:kern w:val="0"/>
          <w:lang w:eastAsia="it-IT"/>
          <w14:ligatures w14:val="none"/>
        </w:rPr>
        <w:t>niversità: non soltanto luoghi dove nasce e si condivide il sapere, ma soprattutto comunità etiche, impegnate a formare coscienze oltre che competenze, a coltivare responsabilità e umanità oltre che conoscenza.</w:t>
      </w:r>
    </w:p>
    <w:p w14:paraId="7472F96C" w14:textId="77777777" w:rsidR="00765C74" w:rsidRDefault="00765C74">
      <w:pPr>
        <w:rPr>
          <w:rFonts w:ascii="Times New Roman" w:eastAsia="Times New Roman" w:hAnsi="Times New Roman" w:cs="Times New Roman"/>
          <w:kern w:val="0"/>
          <w:lang w:eastAsia="it-IT"/>
          <w14:ligatures w14:val="none"/>
        </w:rPr>
      </w:pPr>
    </w:p>
    <w:p w14:paraId="5EDDC4AD" w14:textId="271D5571" w:rsidR="00765C74" w:rsidRPr="00341311" w:rsidRDefault="00765C74">
      <w:pP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Il DBB auspica che la governa</w:t>
      </w:r>
      <w:r w:rsidR="00BE3815">
        <w:rPr>
          <w:rFonts w:ascii="Times New Roman" w:eastAsia="Times New Roman" w:hAnsi="Times New Roman" w:cs="Times New Roman"/>
          <w:kern w:val="0"/>
          <w:lang w:eastAsia="it-IT"/>
          <w14:ligatures w14:val="none"/>
        </w:rPr>
        <w:t>nce della nostra Università si impegni a</w:t>
      </w:r>
      <w:r w:rsidRPr="00765C74">
        <w:rPr>
          <w:rFonts w:ascii="Times New Roman" w:eastAsia="Times New Roman" w:hAnsi="Times New Roman" w:cs="Times New Roman"/>
          <w:kern w:val="0"/>
          <w:lang w:eastAsia="it-IT"/>
          <w14:ligatures w14:val="none"/>
        </w:rPr>
        <w:t xml:space="preserve"> promuovere</w:t>
      </w:r>
      <w:r w:rsidR="005F2719">
        <w:rPr>
          <w:rFonts w:ascii="Times New Roman" w:eastAsia="Times New Roman" w:hAnsi="Times New Roman" w:cs="Times New Roman"/>
          <w:kern w:val="0"/>
          <w:lang w:eastAsia="it-IT"/>
          <w14:ligatures w14:val="none"/>
        </w:rPr>
        <w:t xml:space="preserve"> al più presto</w:t>
      </w:r>
      <w:r w:rsidRPr="00765C74">
        <w:rPr>
          <w:rFonts w:ascii="Times New Roman" w:eastAsia="Times New Roman" w:hAnsi="Times New Roman" w:cs="Times New Roman"/>
          <w:kern w:val="0"/>
          <w:lang w:eastAsia="it-IT"/>
          <w14:ligatures w14:val="none"/>
        </w:rPr>
        <w:t>, in collaborazione con le altre istituzioni accademiche nazionali e internazionali</w:t>
      </w:r>
      <w:r w:rsidR="005F2719">
        <w:rPr>
          <w:rFonts w:ascii="Times New Roman" w:eastAsia="Times New Roman" w:hAnsi="Times New Roman" w:cs="Times New Roman"/>
          <w:kern w:val="0"/>
          <w:lang w:eastAsia="it-IT"/>
          <w14:ligatures w14:val="none"/>
        </w:rPr>
        <w:t>,</w:t>
      </w:r>
      <w:r w:rsidRPr="00765C74">
        <w:rPr>
          <w:rFonts w:ascii="Times New Roman" w:eastAsia="Times New Roman" w:hAnsi="Times New Roman" w:cs="Times New Roman"/>
          <w:kern w:val="0"/>
          <w:lang w:eastAsia="it-IT"/>
          <w14:ligatures w14:val="none"/>
        </w:rPr>
        <w:t xml:space="preserve"> una posizione condivisa a sostegno della pace e del rispetto del diritto internazionale.</w:t>
      </w:r>
    </w:p>
    <w:p w14:paraId="4EA60A3B" w14:textId="23380B2F" w:rsidR="003C1A9D" w:rsidRDefault="003C1A9D"/>
    <w:sectPr w:rsidR="003C1A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85"/>
    <w:rsid w:val="00051F79"/>
    <w:rsid w:val="000D64BB"/>
    <w:rsid w:val="00163365"/>
    <w:rsid w:val="002D31F9"/>
    <w:rsid w:val="003109C9"/>
    <w:rsid w:val="00341311"/>
    <w:rsid w:val="003C1A9D"/>
    <w:rsid w:val="004F1F38"/>
    <w:rsid w:val="005F2719"/>
    <w:rsid w:val="00602485"/>
    <w:rsid w:val="00677AE1"/>
    <w:rsid w:val="006E7F97"/>
    <w:rsid w:val="006F2B18"/>
    <w:rsid w:val="00765C74"/>
    <w:rsid w:val="00836A23"/>
    <w:rsid w:val="008F6CCB"/>
    <w:rsid w:val="00992620"/>
    <w:rsid w:val="00AF5A36"/>
    <w:rsid w:val="00B53D35"/>
    <w:rsid w:val="00BE3815"/>
    <w:rsid w:val="00E95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01C1A4"/>
  <w15:chartTrackingRefBased/>
  <w15:docId w15:val="{AE422D6B-8A2D-914A-A756-0109D562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2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2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24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24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24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24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24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24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24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24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24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24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24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24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24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24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24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24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24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24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248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24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248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2485"/>
    <w:rPr>
      <w:i/>
      <w:iCs/>
      <w:color w:val="404040" w:themeColor="text1" w:themeTint="BF"/>
    </w:rPr>
  </w:style>
  <w:style w:type="paragraph" w:styleId="Paragrafoelenco">
    <w:name w:val="List Paragraph"/>
    <w:basedOn w:val="Normale"/>
    <w:uiPriority w:val="34"/>
    <w:qFormat/>
    <w:rsid w:val="00602485"/>
    <w:pPr>
      <w:ind w:left="720"/>
      <w:contextualSpacing/>
    </w:pPr>
  </w:style>
  <w:style w:type="character" w:styleId="Enfasiintensa">
    <w:name w:val="Intense Emphasis"/>
    <w:basedOn w:val="Carpredefinitoparagrafo"/>
    <w:uiPriority w:val="21"/>
    <w:qFormat/>
    <w:rsid w:val="00602485"/>
    <w:rPr>
      <w:i/>
      <w:iCs/>
      <w:color w:val="0F4761" w:themeColor="accent1" w:themeShade="BF"/>
    </w:rPr>
  </w:style>
  <w:style w:type="paragraph" w:styleId="Citazioneintensa">
    <w:name w:val="Intense Quote"/>
    <w:basedOn w:val="Normale"/>
    <w:next w:val="Normale"/>
    <w:link w:val="CitazioneintensaCarattere"/>
    <w:uiPriority w:val="30"/>
    <w:qFormat/>
    <w:rsid w:val="00602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2485"/>
    <w:rPr>
      <w:i/>
      <w:iCs/>
      <w:color w:val="0F4761" w:themeColor="accent1" w:themeShade="BF"/>
    </w:rPr>
  </w:style>
  <w:style w:type="character" w:styleId="Riferimentointenso">
    <w:name w:val="Intense Reference"/>
    <w:basedOn w:val="Carpredefinitoparagrafo"/>
    <w:uiPriority w:val="32"/>
    <w:qFormat/>
    <w:rsid w:val="00602485"/>
    <w:rPr>
      <w:b/>
      <w:bCs/>
      <w:smallCaps/>
      <w:color w:val="0F4761" w:themeColor="accent1" w:themeShade="BF"/>
      <w:spacing w:val="5"/>
    </w:rPr>
  </w:style>
  <w:style w:type="paragraph" w:styleId="NormaleWeb">
    <w:name w:val="Normal (Web)"/>
    <w:basedOn w:val="Normale"/>
    <w:uiPriority w:val="99"/>
    <w:semiHidden/>
    <w:unhideWhenUsed/>
    <w:rsid w:val="00602485"/>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10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263</Words>
  <Characters>1501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silvia.garagna</dc:creator>
  <cp:keywords/>
  <dc:description/>
  <cp:lastModifiedBy>Antonio Torroni</cp:lastModifiedBy>
  <cp:revision>11</cp:revision>
  <dcterms:created xsi:type="dcterms:W3CDTF">2025-09-23T13:44:00Z</dcterms:created>
  <dcterms:modified xsi:type="dcterms:W3CDTF">2025-09-24T14:45:00Z</dcterms:modified>
</cp:coreProperties>
</file>