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52" w:rsidRPr="00670C52" w:rsidRDefault="00670C52" w:rsidP="00CE57B4">
      <w:pPr>
        <w:spacing w:after="24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670C52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2015-2016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2015 </w:t>
      </w:r>
      <w:r w:rsidR="00670C5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2016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sono tenuti in inglese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I anno (Ciclo XXXI)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Mario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Scienze del sistema nervoso e del comportamento)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6-10 giugno 2016</w:t>
      </w:r>
    </w:p>
    <w:p w:rsidR="00670C5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Tecniche di microscopia ottica, microscopia elettronica e immunocitochimica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I anno (Ciclo XXXI), senza esame.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V. Bertone, M.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M.G. Bottone, I.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Freitas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9-13 novembre 2015</w:t>
      </w:r>
    </w:p>
    <w:p w:rsidR="00670C5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Bioinformatica.</w:t>
      </w:r>
      <w:r w:rsidR="00670C5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II e III anno (Ciclo XXX e XXIX)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R.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Bellazzi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Ingegneria industriale e dell’informazione), C. Binda, S. Bione, F. Peverali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4-27 maggio 2016</w:t>
      </w:r>
    </w:p>
    <w:p w:rsidR="00CE57B4" w:rsidRPr="00CE57B4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6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CE57B4" w:rsidRPr="00CE57B4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CE57B4" w:rsidRPr="00CE57B4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 (per tutti i dottorandi in corso, Ciclo XXXI, XXX e XXIX)</w:t>
      </w:r>
      <w:r w:rsidR="00670C52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Tutti gli studenti devono seguire due dei tre corsi</w:t>
      </w:r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1) Evoluzione: dal fenotipo agli approcci molecolari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"Human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Evolutionary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Genetics"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Docente: Cristian Capelli, Oxford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11-15 gennaio 2016</w:t>
      </w:r>
    </w:p>
    <w:p w:rsidR="00670C5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70C52" w:rsidRDefault="00670C5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2) Frontiere di Biologia Cellulare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"Cellular networks in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normal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pathological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experimental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conditions"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M.G. Bottone, I.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Freitas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V. Merico, R. Nano</w:t>
      </w:r>
    </w:p>
    <w:p w:rsidR="00670C5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15-18 febbraio 2016</w:t>
      </w:r>
    </w:p>
    <w:p w:rsidR="00F36E6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8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F36E6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3) Basi molecolari dei processi cellulari</w:t>
      </w: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DNA and RNA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metabolisms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meet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at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chromatin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control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genome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stability</w:t>
      </w:r>
      <w:proofErr w:type="spellEnd"/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Docenti: G.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C. Ghigna, G. Liberi, A.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Montecucco</w:t>
      </w:r>
      <w:proofErr w:type="spellEnd"/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Aprile 2016</w:t>
      </w:r>
    </w:p>
    <w:p w:rsidR="00F36E6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9" w:history="1">
        <w:r w:rsidR="00CE57B4" w:rsidRPr="00CE57B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F36E62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Arturo Falaschi Lecture</w:t>
      </w: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organizzata da IGM-CNR.</w:t>
      </w: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"The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Intrinsic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Fragility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of DNA and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Mammalian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DNA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Ligases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", 24 march 2016</w:t>
      </w:r>
    </w:p>
    <w:p w:rsidR="00F36E62" w:rsidRDefault="00CE57B4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Prof.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Tomas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Lindahl</w:t>
      </w:r>
      <w:proofErr w:type="spellEnd"/>
      <w:r w:rsidRPr="00CE57B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Premio Nobel per la Chimica 2015</w:t>
      </w:r>
    </w:p>
    <w:bookmarkStart w:id="0" w:name="_GoBack"/>
    <w:bookmarkEnd w:id="0"/>
    <w:p w:rsidR="00CE57B4" w:rsidRPr="00CE57B4" w:rsidRDefault="00F36E62" w:rsidP="00670C52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fldChar w:fldCharType="begin"/>
      </w:r>
      <w:r>
        <w:instrText xml:space="preserve"> HYPERLINK "http://phdsgb.unipv.eu/site/home/pe</w:instrText>
      </w:r>
      <w:r>
        <w:instrText xml:space="preserve">rcorso-formativo-didattico/documento630005716.html" </w:instrText>
      </w:r>
      <w:r>
        <w:fldChar w:fldCharType="separate"/>
      </w:r>
      <w:r w:rsidR="00CE57B4" w:rsidRPr="00CE57B4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Locandina</w: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4B0931" w:rsidRDefault="004B0931" w:rsidP="00670C52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B4"/>
    <w:rsid w:val="004B0931"/>
    <w:rsid w:val="00670C52"/>
    <w:rsid w:val="00CE57B4"/>
    <w:rsid w:val="00F3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78EF"/>
  <w15:chartTrackingRefBased/>
  <w15:docId w15:val="{CA96B0D2-B501-47B4-ADC6-9FC98E1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7B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CE57B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57B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7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sgb.unipv.eu/site/home/percorso-formativo-didattico/documento63000485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dsgb.unipv.eu/site/home/percorso-formativo-didattico/documento6300048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dsgb.unipv.eu/site/home/percorso-formativo-didattico/documento630005179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hdsgb.unipv.eu/site/home/percorso-formativo-didattico/documento630004843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hdsgb.unipv.eu/site/home/percorso-formativo-didattico/documento630004855.html" TargetMode="External"/><Relationship Id="rId9" Type="http://schemas.openxmlformats.org/officeDocument/2006/relationships/hyperlink" Target="http://phdsgb.unipv.eu/site/home/percorso-formativo-didattico/documento630004854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2026-03-03T12:25:00Z</dcterms:created>
  <dcterms:modified xsi:type="dcterms:W3CDTF">2026-03-05T10:26:00Z</dcterms:modified>
</cp:coreProperties>
</file>